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198" w:type="dxa"/>
        <w:tblLook w:val="04A0" w:firstRow="1" w:lastRow="0" w:firstColumn="1" w:lastColumn="0" w:noHBand="0" w:noVBand="1"/>
      </w:tblPr>
      <w:tblGrid>
        <w:gridCol w:w="4602"/>
        <w:gridCol w:w="10596"/>
      </w:tblGrid>
      <w:tr w:rsidR="00197828" w:rsidRPr="00197828" w:rsidTr="00CD0408">
        <w:trPr>
          <w:trHeight w:val="24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Бөлім: 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6.2А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Заттар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және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материалдар</w:t>
            </w:r>
            <w:proofErr w:type="spellEnd"/>
          </w:p>
        </w:tc>
      </w:tr>
      <w:tr w:rsidR="00197828" w:rsidRPr="00197828" w:rsidTr="00CD0408">
        <w:trPr>
          <w:trHeight w:val="24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Педагогтің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аты-жөні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>Досымбеков А.Б</w:t>
            </w:r>
          </w:p>
        </w:tc>
      </w:tr>
      <w:tr w:rsidR="00197828" w:rsidRPr="00197828" w:rsidTr="00CD0408">
        <w:trPr>
          <w:trHeight w:val="24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Күні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</w:rPr>
            </w:pPr>
            <w:r w:rsidRPr="00197828">
              <w:rPr>
                <w:rFonts w:ascii="Times New Roman" w:eastAsia="Calibri" w:hAnsi="Times New Roman" w:cs="Times New Roman"/>
              </w:rPr>
              <w:t xml:space="preserve">07.11.2024 </w:t>
            </w:r>
            <w:proofErr w:type="spellStart"/>
            <w:r w:rsidRPr="00197828">
              <w:rPr>
                <w:rFonts w:ascii="Times New Roman" w:eastAsia="Calibri" w:hAnsi="Times New Roman" w:cs="Times New Roman"/>
              </w:rPr>
              <w:t>жыл</w:t>
            </w:r>
            <w:proofErr w:type="spellEnd"/>
          </w:p>
        </w:tc>
      </w:tr>
      <w:tr w:rsidR="00197828" w:rsidRPr="00197828" w:rsidTr="00CD0408">
        <w:trPr>
          <w:trHeight w:val="24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lang w:val="en-US"/>
              </w:rPr>
              <w:t>Сыныбы: 6 «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а,ә,б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Қатысушылар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:                  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Қатыспағандар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</w:tr>
      <w:tr w:rsidR="00197828" w:rsidRPr="00197828" w:rsidTr="00CD0408">
        <w:trPr>
          <w:trHeight w:val="24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тақырыбы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Заттардың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құрылысы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қасиеттері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kk-KZ"/>
              </w:rPr>
              <w:t xml:space="preserve">    </w:t>
            </w:r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§20. ҚАРАПАЙЫМ ЖӘНЕ КҮРДЕЛІ ЗАТТАР</w:t>
            </w:r>
          </w:p>
        </w:tc>
      </w:tr>
      <w:tr w:rsidR="00197828" w:rsidRPr="00197828" w:rsidTr="00CD0408">
        <w:trPr>
          <w:trHeight w:val="36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</w:rPr>
              <w:t>Оқу</w:t>
            </w:r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</w:rPr>
              <w:t>бағдарламасына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</w:rPr>
              <w:t>мақсаты</w:t>
            </w:r>
            <w:proofErr w:type="spellEnd"/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</w:pPr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6.3.1.2 </w:t>
            </w:r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атомның</w:t>
            </w:r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негізгі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бөлшектерін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және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олардың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орналасуын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1A171B"/>
                <w:lang w:eastAsia="en-GB"/>
              </w:rPr>
              <w:t>сипаттау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1A171B"/>
                <w:lang w:val="en-US" w:eastAsia="en-GB"/>
              </w:rPr>
              <w:t>;</w:t>
            </w:r>
          </w:p>
        </w:tc>
      </w:tr>
      <w:tr w:rsidR="00197828" w:rsidRPr="00197828" w:rsidTr="00CD0408">
        <w:trPr>
          <w:trHeight w:val="31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мақсаты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Қарапайым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97828">
              <w:rPr>
                <w:rFonts w:ascii="Times New Roman" w:eastAsia="Calibri" w:hAnsi="Times New Roman" w:cs="Times New Roman"/>
                <w:lang w:val="kk-KZ"/>
              </w:rPr>
              <w:t xml:space="preserve">және күрделі заттарды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сипаттайды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</w:tc>
      </w:tr>
    </w:tbl>
    <w:p w:rsidR="00197828" w:rsidRPr="00197828" w:rsidRDefault="00197828" w:rsidP="0019782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197828">
        <w:rPr>
          <w:rFonts w:ascii="Times New Roman" w:eastAsia="Calibri" w:hAnsi="Times New Roman" w:cs="Times New Roman"/>
          <w:lang w:val="en-US"/>
        </w:rPr>
        <w:t>Сабақтың</w:t>
      </w:r>
      <w:proofErr w:type="spellEnd"/>
      <w:r w:rsidRPr="00197828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197828">
        <w:rPr>
          <w:rFonts w:ascii="Times New Roman" w:eastAsia="Calibri" w:hAnsi="Times New Roman" w:cs="Times New Roman"/>
          <w:lang w:val="en-US"/>
        </w:rPr>
        <w:t>барысы</w:t>
      </w:r>
      <w:proofErr w:type="spellEnd"/>
      <w:r w:rsidRPr="00197828">
        <w:rPr>
          <w:rFonts w:ascii="Times New Roman" w:eastAsia="Calibri" w:hAnsi="Times New Roman" w:cs="Times New Roman"/>
          <w:lang w:val="en-US"/>
        </w:rPr>
        <w:t>:</w:t>
      </w: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745"/>
        <w:gridCol w:w="5480"/>
        <w:gridCol w:w="2693"/>
        <w:gridCol w:w="3260"/>
        <w:gridCol w:w="1985"/>
      </w:tblGrid>
      <w:tr w:rsidR="00197828" w:rsidRPr="00197828" w:rsidTr="00CD0408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Сабақ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кезеңі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Уақыты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Педагогтің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іс-әрекеті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Оқушының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іс-әрекеті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Бағалау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Ресурстар</w:t>
            </w:r>
            <w:proofErr w:type="spellEnd"/>
          </w:p>
        </w:tc>
      </w:tr>
      <w:tr w:rsidR="00197828" w:rsidRPr="00197828" w:rsidTr="00CD0408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басы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Қызығушылықты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ояту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Ұйымдастыру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кезеңі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Оқушылармен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амандасу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түгендеу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Сынып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тәртібін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қадағалау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Ынтымақтастық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атмосферасын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қалыптастыруда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«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Менен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бір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мотивациялық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сөз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lang w:val="en-US"/>
              </w:rPr>
              <w:t>»</w:t>
            </w:r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атты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психологиялық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ахуал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туғызу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Оқушылар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ұстазымен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амандасады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Сынып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тәртібін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сақтайды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мотивациялық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сөздер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айтады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Мақсаты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оқушылар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бойында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идея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немесе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тілек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білдіру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тыңдау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дағдыларын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дамытуға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бағыттау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сондай-ақ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барлық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оқушыларды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қатыстыру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арқылы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оқыту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жағдайларын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теңестіру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Тиімділігі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оқушыны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бір-біріне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тілек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айту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арқылы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жақындастырады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көңіл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күйін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көтереді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бауырмалдығын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оятады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Мотивациялық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lang w:val="en-US"/>
              </w:rPr>
              <w:t>сөздер</w:t>
            </w:r>
            <w:proofErr w:type="spellEnd"/>
            <w:r w:rsidRPr="001978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Жаңа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сабаққа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кіріспе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білу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«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Суретті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сөйлет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»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әдісі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арқылы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жаңа</w:t>
            </w:r>
            <w:proofErr w:type="spellEnd"/>
            <w:proofErr w:type="gram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сабақты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байланыстыру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мақсатында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ой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талқылау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00AE9A1" wp14:editId="4DB19E94">
                  <wp:extent cx="2469822" cy="1852470"/>
                  <wp:effectExtent l="0" t="0" r="6985" b="0"/>
                  <wp:docPr id="1" name="Рисунок 1" descr="Конспект урока &amp;quot;Различать атомы и молекулы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урока &amp;quot;Различать атомы и молекулы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179" cy="187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білу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үшін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суретті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сөйлетеді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ой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білгенін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айтады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;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Мақсаты: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Функционалды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түрде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сыни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ойлануды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дамыту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Тиімділігі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оқушының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танымдық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дағдысы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артады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Сонымен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қатар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оқушыға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өмірмен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байланысын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көрсетеді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тақырыбы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мен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мақсатын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анықтауға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мүмкіндік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береді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презентация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1D837C" wp14:editId="3149FF38">
                  <wp:simplePos x="0" y="0"/>
                  <wp:positionH relativeFrom="column">
                    <wp:posOffset>203053</wp:posOffset>
                  </wp:positionH>
                  <wp:positionV relativeFrom="paragraph">
                    <wp:posOffset>103547</wp:posOffset>
                  </wp:positionV>
                  <wp:extent cx="532562" cy="532562"/>
                  <wp:effectExtent l="0" t="0" r="127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62" cy="53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ортасы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түсіну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D0D2A5" wp14:editId="2C2DF2D6">
                  <wp:simplePos x="0" y="0"/>
                  <wp:positionH relativeFrom="column">
                    <wp:posOffset>336598</wp:posOffset>
                  </wp:positionH>
                  <wp:positionV relativeFrom="paragraph">
                    <wp:posOffset>70680</wp:posOffset>
                  </wp:positionV>
                  <wp:extent cx="265814" cy="265814"/>
                  <wp:effectExtent l="0" t="0" r="127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4" cy="26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Оқушыларға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жалпылама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төмендегі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сұрақтар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беріледі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Заттар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дегеніміз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?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Заттар физикалық күйіне байланысты неше бөлінеді?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Заттар құрамына байланысты нешеге бөлінеді?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Жай (қарапайым) заттар деп қандай заттарды айтамыз?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Күрделі заттар деп қандай заттарды айтамыз?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Заттарды химиялық таңбамен қалай белгілейді?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(Әр оқушы өз ойымен бөліседі. Бір-бірінің пікірін толықтырып, пікір алмасады, берілген тапсырманы сұраққа жауап беру арқылы орындайды;)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Мақсаты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Жылдам әрі функционалды түрде сыни ойлануды дамыту.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Тиімділігі: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9C9CEFC" wp14:editId="4E16922E">
                  <wp:simplePos x="0" y="0"/>
                  <wp:positionH relativeFrom="column">
                    <wp:posOffset>204030</wp:posOffset>
                  </wp:positionH>
                  <wp:positionV relativeFrom="paragraph">
                    <wp:posOffset>522626</wp:posOffset>
                  </wp:positionV>
                  <wp:extent cx="602901" cy="602901"/>
                  <wp:effectExtent l="0" t="0" r="6985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01" cy="60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презентация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ортасы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қолдану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2F2D9A2" wp14:editId="4993FD68">
                  <wp:extent cx="453198" cy="473799"/>
                  <wp:effectExtent l="0" t="0" r="444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Оқушыларға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жалпылама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төмендегі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қолдану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тапсырмалары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беріледі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. «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қолдану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»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айдарындағы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тапсырманы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дәптеріне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жазады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Мәтінмен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жұмыс</w:t>
            </w:r>
            <w:proofErr w:type="spellEnd"/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Жай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және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күрделі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заттарды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теріп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жазып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жікте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Жазира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үй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жинап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тазалағанды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ұнатады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Бүгін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анасынан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үйренгені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ізбес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суын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әзірлеп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бөлме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қабырғасының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ластанған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жерлерін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әктеді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Еденді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хлор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қосылған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сумен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жуып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Онан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соң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тамақ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қамына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кірісті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Алма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қосылған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тәтті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бәліш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дайындауды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ойлады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қамырдың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құрамына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ас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содасын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тұз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қант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май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қосты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Ендігі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кезекте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салат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дайындауды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ойға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Қараса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үйде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сірке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қышқылы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жоқ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екен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жүгіріп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дүкенге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барды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Күн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жаңбыр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Абайсызда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сүрініп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кетіп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темірге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аяғын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соғып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жарақаттап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Үйге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келген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соң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қолын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жылы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сумен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артынан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спиртпен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жуды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жараға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иод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жағып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таңып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тастады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Аяғының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ауырғанына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қарамастан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айна</w:t>
            </w:r>
            <w:proofErr w:type="spellEnd"/>
            <w:proofErr w:type="gram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алдына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келіп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күміс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сырға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сақинасын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тағып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үсті-басын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ретке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келтірді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Туыстарын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тәтті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бәлішпен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қарсы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алатыны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есіне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түсіп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жүзіне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күлкі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үйірілді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Жай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заттар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: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>____________________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Күрделі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заттар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: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>________________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мәтіндегі жай және күрделі заттарды анықтайды;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(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ойымен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Бір-бірінің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толықтырып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алмасады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берілген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тапсырманы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орындайды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;)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6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Дескриптор: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жай заттарды теріп жазады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>1 балл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-күрделі заттарды теріп жазады –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 балл;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Презентация, оқушы алдындағы оқулықтар, оқушының жұмыс дәптері</w:t>
            </w: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lastRenderedPageBreak/>
              <w:t xml:space="preserve">Сабақтың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ортасы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талдау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D6D6BA7" wp14:editId="79C7BC95">
                  <wp:extent cx="446567" cy="47138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416" t="40952" r="73765" b="50000"/>
                          <a:stretch/>
                        </pic:blipFill>
                        <pic:spPr bwMode="auto">
                          <a:xfrm>
                            <a:off x="0" y="0"/>
                            <a:ext cx="442008" cy="46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Оқушыларға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жалпылама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төмендегі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талдау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тапсырмасы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беріледі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ойымен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lang w:val="en-US"/>
              </w:rPr>
              <w:object w:dxaOrig="10485" w:dyaOrig="7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156pt" o:ole="">
                  <v:imagedata r:id="rId8" o:title=""/>
                </v:shape>
                <o:OLEObject Type="Embed" ProgID="PBrush" ShapeID="_x0000_i1025" DrawAspect="Content" ObjectID="_1801564790" r:id="rId9"/>
              </w:objec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заттардың атауын, қасиетін, қолданылуын зерделейді;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(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ойымен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Бір-бірінің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толықтырып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алмасады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берілген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тапсырманы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орындайды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;)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6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Дескриптор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кестедегі бос орындарға тиісті сөздерді жазады –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 балл;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Презентация, оқушы алдындағы оқулықтар, оқушының жұмыс дәптері </w:t>
            </w: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Сабақтың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ортасы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жинақтау</w:t>
            </w:r>
            <w:proofErr w:type="spellEnd"/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E9A94F0" wp14:editId="0B50C249">
                  <wp:simplePos x="0" y="0"/>
                  <wp:positionH relativeFrom="column">
                    <wp:posOffset>223666</wp:posOffset>
                  </wp:positionH>
                  <wp:positionV relativeFrom="paragraph">
                    <wp:posOffset>63402</wp:posOffset>
                  </wp:positionV>
                  <wp:extent cx="534035" cy="53403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Оқушыларға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бұгінгі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тақырып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білімдерін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жинақтау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тапсырмасы</w:t>
            </w:r>
            <w:proofErr w:type="spellEnd"/>
            <w:proofErr w:type="gram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беріледі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«Кестені сөйлет» әдісі арқылы оқушылар білімдерін жинақтайды;</w:t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lang w:val="en-US"/>
              </w:rPr>
              <w:object w:dxaOrig="10230" w:dyaOrig="7200">
                <v:shape id="_x0000_i1026" type="#_x0000_t75" style="width:213pt;height:108pt" o:ole="">
                  <v:imagedata r:id="rId11" o:title=""/>
                </v:shape>
                <o:OLEObject Type="Embed" ProgID="PBrush" ShapeID="_x0000_i1026" DrawAspect="Content" ObjectID="_1801564791" r:id="rId12"/>
              </w:object>
            </w: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 xml:space="preserve">Бағалау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 xml:space="preserve">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кестедегі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заттардың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қасиетін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сипаттайды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(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ойымен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Бір-бірінің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пікірін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толықтырып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пікір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алмасады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берілген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тапсырманы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орындайды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</w:rPr>
              <w:t>;)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Дескриптор: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заттарға тән қасиетті айтады-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 балл;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Презентация, оқушы алдындағы оқулықтар, оқушының жұмыс дәптері </w:t>
            </w: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lastRenderedPageBreak/>
              <w:t xml:space="preserve">Сабақтың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ортасы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мағынаны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Cs/>
                <w:iCs/>
                <w:color w:val="000000"/>
                <w:lang w:val="en-US"/>
              </w:rPr>
              <w:t>бағалау</w:t>
            </w:r>
            <w:proofErr w:type="spellEnd"/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Оқушыларға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бұгінгі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тақырып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алған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білімдерін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тапсырмасы</w:t>
            </w:r>
            <w:proofErr w:type="spellEnd"/>
            <w:proofErr w:type="gram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беріледі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орындаған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бағаланады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Заттың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физикалық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қасиеттері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Агрегаттық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күйі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Қ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қатты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С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сұйық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Г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газ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тәріздес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Түсі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: Т(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жасыл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), Т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түссіз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Иісі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: И(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өткір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), И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иіссіз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Суда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ерігіштігі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Е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жақсы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ериді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АЕ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аз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ериді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ЕМ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ерімейді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Температура: 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t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қайн.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қайнау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температурасы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t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бал.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балқу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температурасы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t</w:t>
            </w:r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кр. -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кристалдану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температурасы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анықтамалық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color w:val="000000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color w:val="000000"/>
              </w:rPr>
              <w:t>).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3437"/>
            </w:tblGrid>
            <w:tr w:rsidR="00197828" w:rsidRPr="00197828" w:rsidTr="00CD0408">
              <w:trPr>
                <w:trHeight w:val="843"/>
              </w:trPr>
              <w:tc>
                <w:tcPr>
                  <w:tcW w:w="1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</w:pPr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 xml:space="preserve">Заттардың </w:t>
                  </w:r>
                  <w:proofErr w:type="spellStart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>атауы</w:t>
                  </w:r>
                  <w:proofErr w:type="spellEnd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 xml:space="preserve">, </w:t>
                  </w:r>
                  <w:proofErr w:type="spellStart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>формуласы</w:t>
                  </w:r>
                  <w:proofErr w:type="spellEnd"/>
                </w:p>
              </w:tc>
              <w:tc>
                <w:tcPr>
                  <w:tcW w:w="3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</w:pPr>
                  <w:proofErr w:type="spellStart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>Физикалық</w:t>
                  </w:r>
                  <w:proofErr w:type="spellEnd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 xml:space="preserve"> </w:t>
                  </w:r>
                  <w:proofErr w:type="spellStart"/>
                  <w:r w:rsidRPr="00197828">
                    <w:rPr>
                      <w:rFonts w:ascii="Times New Roman" w:eastAsia="Calibri" w:hAnsi="Times New Roman" w:cs="Times New Roman"/>
                      <w:b/>
                      <w:lang w:val="en-US" w:eastAsia="en-GB"/>
                    </w:rPr>
                    <w:t>қасиеттері</w:t>
                  </w:r>
                  <w:proofErr w:type="spellEnd"/>
                </w:p>
              </w:tc>
            </w:tr>
            <w:tr w:rsidR="00197828" w:rsidRPr="00197828" w:rsidTr="00CD0408">
              <w:trPr>
                <w:trHeight w:val="112"/>
              </w:trPr>
              <w:tc>
                <w:tcPr>
                  <w:tcW w:w="1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</w:tc>
            </w:tr>
            <w:tr w:rsidR="00197828" w:rsidRPr="00197828" w:rsidTr="00CD0408">
              <w:trPr>
                <w:trHeight w:val="114"/>
              </w:trPr>
              <w:tc>
                <w:tcPr>
                  <w:tcW w:w="1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97828" w:rsidRPr="00197828" w:rsidRDefault="00197828" w:rsidP="001978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en-GB"/>
                    </w:rPr>
                  </w:pPr>
                </w:p>
              </w:tc>
            </w:tr>
          </w:tbl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>заттардың атауын және физикалық қасиетін бағалайды;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(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Әр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оқушы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өз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ойымен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бөліседі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.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Бір-бірінің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пікірін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толықтырып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пікір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алмасады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берілген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тапсырманы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бағалау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критерийі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бойынша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орындайды</w:t>
            </w:r>
            <w:proofErr w:type="spellEnd"/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;)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6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7828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Дескриптор: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заттардың атауын жазады –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3 балл;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-заттардың физикалық қасиетін жазады – </w:t>
            </w:r>
            <w:r w:rsidRPr="0019782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3 балл;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Презентация, оқушы алдындағы оқулықтар, оқушының жұмыс дәптері 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197828" w:rsidRPr="00197828" w:rsidTr="00CD0408">
        <w:tc>
          <w:tcPr>
            <w:tcW w:w="1745" w:type="dxa"/>
          </w:tcPr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b/>
                <w:lang w:val="kk-KZ"/>
              </w:rPr>
              <w:t>Сабақтың соңы</w:t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>Ой толғаныс.</w:t>
            </w:r>
          </w:p>
          <w:p w:rsidR="00197828" w:rsidRPr="00197828" w:rsidRDefault="00197828" w:rsidP="0019782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>Кері байланыс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48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>«Жетістік баспалдағы»  әдісі. Мұғалім сабақты қорытындылау мақсатында оқушылардың сабаққа деген көзқарасын, кері байланысын тыңдайды.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i/>
                <w:lang w:val="kk-KZ"/>
              </w:rPr>
              <w:t>Мақсаты:</w:t>
            </w:r>
            <w:r w:rsidRPr="00197828">
              <w:rPr>
                <w:rFonts w:ascii="Times New Roman" w:eastAsia="Calibri" w:hAnsi="Times New Roman" w:cs="Times New Roman"/>
                <w:lang w:val="kk-KZ"/>
              </w:rPr>
              <w:t xml:space="preserve"> Оқушы алған білімін саралай білуге дағдыланады.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i/>
                <w:lang w:val="kk-KZ"/>
              </w:rPr>
              <w:t>Тиімділігі:</w:t>
            </w:r>
            <w:r w:rsidRPr="00197828">
              <w:rPr>
                <w:rFonts w:ascii="Times New Roman" w:eastAsia="Calibri" w:hAnsi="Times New Roman" w:cs="Times New Roman"/>
                <w:lang w:val="kk-KZ"/>
              </w:rPr>
              <w:t xml:space="preserve"> Тақырып бойынша оқушылардың пікірін анықтайды. Жинақталған деректердің құнды болуын қадағалайды.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97828" w:rsidRPr="00197828" w:rsidRDefault="00197828" w:rsidP="00197828">
            <w:pPr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97828">
              <w:rPr>
                <w:rFonts w:ascii="Times New Roman" w:eastAsia="Calibri" w:hAnsi="Times New Roman" w:cs="Times New Roman"/>
                <w:lang w:val="kk-KZ"/>
              </w:rPr>
              <w:t xml:space="preserve">Мұғалім оқушыларды  «Жапондық бағалау» әдісі арқылы бағалайды. Яғни </w:t>
            </w:r>
            <w:r w:rsidRPr="00197828">
              <w:rPr>
                <w:rFonts w:ascii="Times New Roman" w:eastAsia="Calibri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</w:t>
            </w:r>
          </w:p>
        </w:tc>
        <w:tc>
          <w:tcPr>
            <w:tcW w:w="1985" w:type="dxa"/>
          </w:tcPr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43A312E" wp14:editId="377D7034">
                  <wp:extent cx="871904" cy="653142"/>
                  <wp:effectExtent l="0" t="0" r="4445" b="0"/>
                  <wp:docPr id="8" name="Рисунок 8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197828" w:rsidRPr="00197828" w:rsidRDefault="00197828" w:rsidP="0019782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97828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2464119" wp14:editId="3C3C3D7D">
                  <wp:extent cx="1140205" cy="867318"/>
                  <wp:effectExtent l="0" t="0" r="3175" b="9525"/>
                  <wp:docPr id="9" name="Рисунок 9" descr="C:\Users\user\Desktop\2021-2022\КЕРІ БАЙЛАНЫСТАР\КЕРІ БАЙЛАН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1-2022\КЕРІ БАЙЛАНЫСТАР\КЕРІ БАЙЛАНЫ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61" cy="89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828" w:rsidRPr="00197828" w:rsidRDefault="00197828" w:rsidP="00197828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97828" w:rsidRPr="00197828" w:rsidRDefault="00197828" w:rsidP="00197828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97828" w:rsidRPr="00197828" w:rsidRDefault="00197828" w:rsidP="00197828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97828" w:rsidRPr="00197828" w:rsidRDefault="00197828" w:rsidP="00197828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E558C6" w:rsidRDefault="00E558C6">
      <w:bookmarkStart w:id="0" w:name="_GoBack"/>
      <w:bookmarkEnd w:id="0"/>
    </w:p>
    <w:sectPr w:rsidR="00E558C6" w:rsidSect="00197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C5"/>
    <w:rsid w:val="000E6DC5"/>
    <w:rsid w:val="00197828"/>
    <w:rsid w:val="00E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055F-B553-4955-BA17-90C39402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2025-02-20T08:51:00Z</dcterms:created>
  <dcterms:modified xsi:type="dcterms:W3CDTF">2025-02-20T08:52:00Z</dcterms:modified>
</cp:coreProperties>
</file>